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36D" w:rsidRPr="00B2736D" w:rsidRDefault="00B2736D" w:rsidP="003C2DD8">
      <w:pPr>
        <w:spacing w:after="0" w:line="240" w:lineRule="auto"/>
        <w:contextualSpacing/>
        <w:rPr>
          <w:rFonts w:ascii="Bookman Old Style" w:hAnsi="Bookman Old Style"/>
          <w:b/>
          <w:sz w:val="16"/>
          <w:szCs w:val="24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B2736D" w:rsidTr="004B4ED8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736D" w:rsidRDefault="00B2736D" w:rsidP="004B4ED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kern w:val="2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36D" w:rsidRDefault="00B2736D" w:rsidP="004B4ED8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36D" w:rsidRDefault="00B2736D" w:rsidP="004B4ED8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36D" w:rsidRDefault="00B2736D" w:rsidP="004B4ED8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36D" w:rsidRDefault="00B2736D" w:rsidP="004B4ED8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36D" w:rsidRDefault="00B2736D" w:rsidP="004B4ED8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36D" w:rsidRDefault="00B2736D" w:rsidP="004B4ED8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36D" w:rsidRDefault="00B2736D" w:rsidP="004B4ED8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36D" w:rsidRDefault="00B2736D" w:rsidP="004B4ED8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36D" w:rsidRDefault="00B2736D" w:rsidP="004B4ED8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736D" w:rsidRDefault="00B2736D" w:rsidP="004B4ED8">
            <w:pPr>
              <w:spacing w:after="0" w:line="240" w:lineRule="auto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36D" w:rsidRDefault="00B2736D" w:rsidP="004B4ED8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B2736D" w:rsidRDefault="00B2736D" w:rsidP="004B4ED8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B2736D" w:rsidRDefault="00B2736D" w:rsidP="004B4ED8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2736D" w:rsidRDefault="00B2736D" w:rsidP="004B4ED8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736D" w:rsidRDefault="00B2736D" w:rsidP="004B4ED8">
            <w:pPr>
              <w:spacing w:after="0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</w:rPr>
              <w:t>MLR20</w:t>
            </w:r>
          </w:p>
        </w:tc>
      </w:tr>
    </w:tbl>
    <w:p w:rsidR="00B2736D" w:rsidRDefault="00B2736D" w:rsidP="00B2736D">
      <w:pPr>
        <w:spacing w:after="0"/>
        <w:rPr>
          <w:rFonts w:ascii="Times New Roman" w:hAnsi="Times New Roman"/>
          <w:b/>
        </w:rPr>
      </w:pPr>
    </w:p>
    <w:p w:rsidR="00B2736D" w:rsidRDefault="00B2736D" w:rsidP="00B2736D">
      <w:pPr>
        <w:spacing w:after="0"/>
        <w:rPr>
          <w:rFonts w:ascii="Times New Roman" w:hAnsi="Times New Roman"/>
          <w:b/>
        </w:rPr>
      </w:pPr>
    </w:p>
    <w:p w:rsidR="00B2736D" w:rsidRDefault="00B2736D" w:rsidP="00B2736D">
      <w:pPr>
        <w:spacing w:after="0"/>
        <w:rPr>
          <w:rFonts w:ascii="Times New Roman" w:hAnsi="Times New Roman"/>
          <w:b/>
          <w:sz w:val="6"/>
        </w:rPr>
      </w:pPr>
    </w:p>
    <w:p w:rsidR="00B2736D" w:rsidRDefault="00B2736D" w:rsidP="00B2736D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 xml:space="preserve">Course Code: </w:t>
      </w:r>
      <w:r>
        <w:rPr>
          <w:rFonts w:ascii="Times New Roman" w:hAnsi="Times New Roman"/>
          <w:b/>
          <w:sz w:val="24"/>
          <w:szCs w:val="24"/>
        </w:rPr>
        <w:t>C40064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B2736D" w:rsidRDefault="00B2736D" w:rsidP="00B2736D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4"/>
          <w:szCs w:val="24"/>
        </w:rPr>
        <w:t>MLR INSTITUTE OF TECHNOLOGY</w:t>
      </w:r>
    </w:p>
    <w:p w:rsidR="00B2736D" w:rsidRDefault="00B2736D" w:rsidP="00B2736D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B2736D" w:rsidRDefault="00B2736D" w:rsidP="00B2736D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 MBA II Semester Supplementary Examinations January/February-2024</w:t>
      </w:r>
    </w:p>
    <w:p w:rsidR="00B2736D" w:rsidRDefault="00B2736D" w:rsidP="00B2736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2736D">
        <w:rPr>
          <w:rFonts w:ascii="Cambria" w:hAnsi="Cambria" w:cs="Times New Roman"/>
          <w:b/>
          <w:sz w:val="28"/>
          <w:szCs w:val="24"/>
        </w:rPr>
        <w:t>RISK MANAGEMENT AND FINANCIAL DERIVATIVES</w:t>
      </w:r>
    </w:p>
    <w:p w:rsidR="00B2736D" w:rsidRDefault="00B2736D" w:rsidP="00B2736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(MBA)</w:t>
      </w:r>
    </w:p>
    <w:p w:rsidR="00B2736D" w:rsidRDefault="00B2736D" w:rsidP="00B2736D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B2736D" w:rsidRPr="00750701" w:rsidRDefault="00B2736D" w:rsidP="00B2736D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B2736D" w:rsidRPr="003B0D43" w:rsidRDefault="00B2736D" w:rsidP="00B2736D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>
        <w:rPr>
          <w:rFonts w:ascii="Times New Roman" w:hAnsi="Times New Roman"/>
          <w:b/>
          <w:sz w:val="24"/>
          <w:szCs w:val="24"/>
        </w:rPr>
        <w:t>70</w:t>
      </w:r>
    </w:p>
    <w:p w:rsidR="00B2736D" w:rsidRDefault="00B2736D" w:rsidP="00B2736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This question paper contains two parts A and B.</w:t>
      </w:r>
    </w:p>
    <w:p w:rsidR="00B2736D" w:rsidRDefault="00B2736D" w:rsidP="00B2736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20 marks. Answer all Questions in part A.</w:t>
      </w:r>
    </w:p>
    <w:p w:rsidR="00B2736D" w:rsidRDefault="00B2736D" w:rsidP="00B2736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B2736D" w:rsidRPr="00D71006" w:rsidRDefault="00B2736D" w:rsidP="00B2736D">
      <w:pPr>
        <w:spacing w:after="0" w:line="240" w:lineRule="auto"/>
        <w:ind w:left="2160" w:firstLine="720"/>
        <w:contextualSpacing/>
        <w:rPr>
          <w:rFonts w:ascii="Times New Roman" w:hAnsi="Times New Roman"/>
          <w:sz w:val="12"/>
          <w:szCs w:val="24"/>
        </w:rPr>
      </w:pPr>
    </w:p>
    <w:p w:rsidR="00B2736D" w:rsidRDefault="00B2736D" w:rsidP="00B2736D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 xml:space="preserve">PART- A </w:t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  <w:t>5 x 4 = 20Marks</w:t>
      </w:r>
    </w:p>
    <w:p w:rsidR="00B2736D" w:rsidRPr="00B2736D" w:rsidRDefault="00B2736D" w:rsidP="003C2DD8">
      <w:pPr>
        <w:spacing w:after="0" w:line="240" w:lineRule="auto"/>
        <w:contextualSpacing/>
        <w:rPr>
          <w:rFonts w:ascii="Bookman Old Style" w:hAnsi="Bookman Old Style"/>
          <w:b/>
          <w:sz w:val="14"/>
          <w:szCs w:val="24"/>
        </w:rPr>
      </w:pPr>
    </w:p>
    <w:tbl>
      <w:tblPr>
        <w:tblW w:w="10490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439"/>
        <w:gridCol w:w="7229"/>
        <w:gridCol w:w="851"/>
        <w:gridCol w:w="850"/>
        <w:gridCol w:w="709"/>
      </w:tblGrid>
      <w:tr w:rsidR="00B2736D" w:rsidRPr="008829B3" w:rsidTr="00B2736D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B2736D" w:rsidRPr="008829B3" w:rsidRDefault="00B2736D" w:rsidP="00B2736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hAnsi="Bookman Old Style" w:cs="Times New Roman"/>
                <w:sz w:val="24"/>
                <w:szCs w:val="24"/>
              </w:rPr>
              <w:t>What do you understand the Risk Management?</w:t>
            </w:r>
          </w:p>
        </w:tc>
        <w:tc>
          <w:tcPr>
            <w:tcW w:w="851" w:type="dxa"/>
            <w:vAlign w:val="center"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B2736D" w:rsidRPr="008829B3" w:rsidTr="00B2736D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2736D" w:rsidRPr="008829B3" w:rsidRDefault="00B2736D" w:rsidP="00B2736D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B2736D" w:rsidRPr="008829B3" w:rsidRDefault="00B2736D" w:rsidP="00B2736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hAnsi="Bookman Old Style" w:cs="Times New Roman"/>
                <w:sz w:val="24"/>
                <w:szCs w:val="24"/>
              </w:rPr>
              <w:t>Briefly explain the interest rate risk.</w:t>
            </w:r>
          </w:p>
        </w:tc>
        <w:tc>
          <w:tcPr>
            <w:tcW w:w="851" w:type="dxa"/>
            <w:vAlign w:val="center"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B2736D" w:rsidRPr="008829B3" w:rsidTr="00B2736D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B2736D" w:rsidRPr="008829B3" w:rsidRDefault="00B2736D" w:rsidP="00B2736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hAnsi="Bookman Old Style" w:cs="Times New Roman"/>
                <w:sz w:val="24"/>
                <w:szCs w:val="24"/>
              </w:rPr>
              <w:t>Define Foreign currency forward contract.</w:t>
            </w:r>
          </w:p>
        </w:tc>
        <w:tc>
          <w:tcPr>
            <w:tcW w:w="851" w:type="dxa"/>
            <w:vAlign w:val="center"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B2736D" w:rsidRPr="008829B3" w:rsidTr="00B2736D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B2736D" w:rsidRPr="008829B3" w:rsidRDefault="00B2736D" w:rsidP="00B2736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hAnsi="Bookman Old Style" w:cs="Times New Roman"/>
                <w:sz w:val="24"/>
                <w:szCs w:val="24"/>
              </w:rPr>
              <w:t>What is option pricing?</w:t>
            </w:r>
          </w:p>
        </w:tc>
        <w:tc>
          <w:tcPr>
            <w:tcW w:w="851" w:type="dxa"/>
            <w:vAlign w:val="center"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B2736D" w:rsidRPr="008829B3" w:rsidTr="00B2736D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B2736D" w:rsidRPr="008829B3" w:rsidRDefault="00B2736D" w:rsidP="00B2736D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829B3">
              <w:rPr>
                <w:rFonts w:ascii="Bookman Old Style" w:hAnsi="Bookman Old Style" w:cs="Times New Roman"/>
                <w:sz w:val="24"/>
                <w:szCs w:val="24"/>
              </w:rPr>
              <w:t>Define Commodity swap.</w:t>
            </w:r>
          </w:p>
        </w:tc>
        <w:tc>
          <w:tcPr>
            <w:tcW w:w="851" w:type="dxa"/>
            <w:vAlign w:val="center"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</w:tbl>
    <w:p w:rsidR="00D03572" w:rsidRPr="00B2736D" w:rsidRDefault="00D03572" w:rsidP="00D03572">
      <w:pPr>
        <w:spacing w:after="0" w:line="240" w:lineRule="auto"/>
        <w:ind w:left="720" w:hanging="720"/>
        <w:jc w:val="center"/>
        <w:rPr>
          <w:rFonts w:ascii="Bookman Old Style" w:hAnsi="Bookman Old Style"/>
          <w:b/>
          <w:sz w:val="14"/>
          <w:szCs w:val="24"/>
        </w:rPr>
      </w:pPr>
    </w:p>
    <w:p w:rsidR="00B2736D" w:rsidRDefault="00B2736D" w:rsidP="00B2736D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>PART- B</w:t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  <w:t>5 x 10= 50Marks</w:t>
      </w:r>
    </w:p>
    <w:p w:rsidR="00D03572" w:rsidRPr="00B2736D" w:rsidRDefault="00D03572" w:rsidP="00D03572">
      <w:pPr>
        <w:spacing w:after="0" w:line="240" w:lineRule="auto"/>
        <w:ind w:left="720" w:hanging="720"/>
        <w:jc w:val="right"/>
        <w:rPr>
          <w:rFonts w:ascii="Bookman Old Style" w:hAnsi="Bookman Old Style"/>
          <w:b/>
          <w:sz w:val="12"/>
          <w:szCs w:val="24"/>
        </w:rPr>
      </w:pPr>
      <w:r w:rsidRPr="00B2736D">
        <w:rPr>
          <w:rFonts w:ascii="Bookman Old Style" w:hAnsi="Bookman Old Style"/>
          <w:b/>
          <w:sz w:val="12"/>
          <w:szCs w:val="24"/>
        </w:rPr>
        <w:tab/>
      </w:r>
      <w:r w:rsidRPr="00B2736D">
        <w:rPr>
          <w:rFonts w:ascii="Bookman Old Style" w:hAnsi="Bookman Old Style"/>
          <w:b/>
          <w:sz w:val="12"/>
          <w:szCs w:val="24"/>
        </w:rPr>
        <w:tab/>
      </w:r>
      <w:r w:rsidRPr="00B2736D">
        <w:rPr>
          <w:rFonts w:ascii="Bookman Old Style" w:hAnsi="Bookman Old Style"/>
          <w:b/>
          <w:sz w:val="12"/>
          <w:szCs w:val="24"/>
        </w:rPr>
        <w:tab/>
      </w:r>
      <w:r w:rsidRPr="00B2736D">
        <w:rPr>
          <w:rFonts w:ascii="Bookman Old Style" w:hAnsi="Bookman Old Style"/>
          <w:b/>
          <w:sz w:val="12"/>
          <w:szCs w:val="24"/>
        </w:rPr>
        <w:tab/>
      </w:r>
      <w:r w:rsidRPr="00B2736D">
        <w:rPr>
          <w:rFonts w:ascii="Bookman Old Style" w:hAnsi="Bookman Old Style"/>
          <w:b/>
          <w:sz w:val="12"/>
          <w:szCs w:val="24"/>
        </w:rPr>
        <w:tab/>
      </w:r>
      <w:r w:rsidRPr="00B2736D">
        <w:rPr>
          <w:rFonts w:ascii="Bookman Old Style" w:hAnsi="Bookman Old Style"/>
          <w:b/>
          <w:sz w:val="12"/>
          <w:szCs w:val="24"/>
        </w:rPr>
        <w:tab/>
      </w:r>
      <w:r w:rsidRPr="00B2736D">
        <w:rPr>
          <w:rFonts w:ascii="Bookman Old Style" w:hAnsi="Bookman Old Style"/>
          <w:b/>
          <w:sz w:val="12"/>
          <w:szCs w:val="24"/>
        </w:rPr>
        <w:tab/>
      </w:r>
      <w:r w:rsidRPr="00B2736D">
        <w:rPr>
          <w:rFonts w:ascii="Bookman Old Style" w:hAnsi="Bookman Old Style"/>
          <w:b/>
          <w:sz w:val="12"/>
          <w:szCs w:val="24"/>
        </w:rPr>
        <w:tab/>
      </w:r>
    </w:p>
    <w:tbl>
      <w:tblPr>
        <w:tblW w:w="10490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425"/>
        <w:gridCol w:w="7229"/>
        <w:gridCol w:w="46"/>
        <w:gridCol w:w="805"/>
        <w:gridCol w:w="46"/>
        <w:gridCol w:w="804"/>
        <w:gridCol w:w="709"/>
      </w:tblGrid>
      <w:tr w:rsidR="00B2736D" w:rsidRPr="008829B3" w:rsidTr="00B2736D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B2736D" w:rsidRPr="008829B3" w:rsidRDefault="00B2736D" w:rsidP="00B2736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sz w:val="24"/>
                <w:szCs w:val="24"/>
              </w:rPr>
              <w:t>Discuss the Scope of risk management</w:t>
            </w:r>
          </w:p>
        </w:tc>
        <w:tc>
          <w:tcPr>
            <w:tcW w:w="851" w:type="dxa"/>
            <w:gridSpan w:val="2"/>
            <w:vAlign w:val="center"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B2736D" w:rsidRPr="008829B3" w:rsidTr="00B2736D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B2736D" w:rsidRPr="008829B3" w:rsidRDefault="00B2736D" w:rsidP="00B2736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sz w:val="24"/>
                <w:szCs w:val="24"/>
              </w:rPr>
              <w:t>Describe the Impact of risk on organizations.</w:t>
            </w:r>
          </w:p>
        </w:tc>
        <w:tc>
          <w:tcPr>
            <w:tcW w:w="851" w:type="dxa"/>
            <w:gridSpan w:val="2"/>
            <w:vAlign w:val="center"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0C1CD8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8829B3" w:rsidTr="00B2736D">
        <w:trPr>
          <w:trHeight w:hRule="exact" w:val="340"/>
        </w:trPr>
        <w:tc>
          <w:tcPr>
            <w:tcW w:w="10490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8829B3" w:rsidRDefault="00C84F0A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B2736D" w:rsidRPr="008829B3" w:rsidTr="00B2736D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75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2736D" w:rsidRPr="008829B3" w:rsidRDefault="00B2736D" w:rsidP="00B2736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sz w:val="24"/>
                <w:szCs w:val="24"/>
              </w:rPr>
              <w:t>Elaborately discuss about risk identification and measurement in organizations.</w:t>
            </w:r>
          </w:p>
        </w:tc>
        <w:tc>
          <w:tcPr>
            <w:tcW w:w="851" w:type="dxa"/>
            <w:gridSpan w:val="2"/>
            <w:vAlign w:val="center"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8829B3" w:rsidTr="00B2736D">
        <w:trPr>
          <w:trHeight w:hRule="exact" w:val="340"/>
        </w:trPr>
        <w:tc>
          <w:tcPr>
            <w:tcW w:w="10490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8829B3" w:rsidRDefault="00C84F0A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B2736D" w:rsidRPr="008829B3" w:rsidTr="00B2736D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75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2736D" w:rsidRPr="008829B3" w:rsidRDefault="00B2736D" w:rsidP="00B2736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sz w:val="24"/>
                <w:szCs w:val="24"/>
              </w:rPr>
              <w:t>Explain about the risk management tools.</w:t>
            </w:r>
          </w:p>
        </w:tc>
        <w:tc>
          <w:tcPr>
            <w:tcW w:w="851" w:type="dxa"/>
            <w:gridSpan w:val="2"/>
            <w:vAlign w:val="center"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8829B3" w:rsidTr="00B2736D">
        <w:trPr>
          <w:trHeight w:hRule="exact" w:val="340"/>
        </w:trPr>
        <w:tc>
          <w:tcPr>
            <w:tcW w:w="10490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8829B3" w:rsidRDefault="00C84F0A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B2736D" w:rsidRPr="008829B3" w:rsidTr="00B2736D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75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2736D" w:rsidRPr="008829B3" w:rsidRDefault="00B2736D" w:rsidP="000C1CD8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sz w:val="24"/>
                <w:szCs w:val="24"/>
              </w:rPr>
              <w:t xml:space="preserve">How can you measure the cash flow at risk and </w:t>
            </w:r>
            <w:r w:rsidR="000C1CD8">
              <w:rPr>
                <w:rFonts w:ascii="Bookman Old Style" w:eastAsia="Calibri" w:hAnsi="Bookman Old Style"/>
                <w:sz w:val="24"/>
                <w:szCs w:val="24"/>
              </w:rPr>
              <w:t>value at</w:t>
            </w:r>
            <w:r w:rsidRPr="008829B3">
              <w:rPr>
                <w:rFonts w:ascii="Bookman Old Style" w:eastAsia="Calibri" w:hAnsi="Bookman Old Style"/>
                <w:sz w:val="24"/>
                <w:szCs w:val="24"/>
              </w:rPr>
              <w:t xml:space="preserve"> risk?</w:t>
            </w:r>
          </w:p>
        </w:tc>
        <w:tc>
          <w:tcPr>
            <w:tcW w:w="851" w:type="dxa"/>
            <w:gridSpan w:val="2"/>
            <w:vAlign w:val="center"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2736D" w:rsidRPr="008829B3" w:rsidRDefault="00B2736D" w:rsidP="000C1CD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0C1CD8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8829B3" w:rsidTr="00B2736D">
        <w:trPr>
          <w:trHeight w:hRule="exact" w:val="340"/>
        </w:trPr>
        <w:tc>
          <w:tcPr>
            <w:tcW w:w="10490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8829B3" w:rsidRDefault="00C84F0A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B2736D" w:rsidRPr="008829B3" w:rsidTr="00B2736D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75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2736D" w:rsidRPr="008829B3" w:rsidRDefault="00B2736D" w:rsidP="00B2736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sz w:val="24"/>
                <w:szCs w:val="24"/>
              </w:rPr>
              <w:t>Define forward contracts and explain the Valuation of forward contracts methods.</w:t>
            </w:r>
          </w:p>
        </w:tc>
        <w:tc>
          <w:tcPr>
            <w:tcW w:w="851" w:type="dxa"/>
            <w:gridSpan w:val="2"/>
            <w:vAlign w:val="center"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8829B3" w:rsidTr="00B2736D">
        <w:trPr>
          <w:trHeight w:hRule="exact" w:val="340"/>
        </w:trPr>
        <w:tc>
          <w:tcPr>
            <w:tcW w:w="10490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8829B3" w:rsidRDefault="00C84F0A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B2736D" w:rsidRPr="008829B3" w:rsidTr="00B2736D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B2736D" w:rsidRPr="008829B3" w:rsidRDefault="00B2736D" w:rsidP="00B2736D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Discuss the role of the expected future spot price.</w:t>
            </w:r>
          </w:p>
        </w:tc>
        <w:tc>
          <w:tcPr>
            <w:tcW w:w="851" w:type="dxa"/>
            <w:gridSpan w:val="2"/>
            <w:vAlign w:val="center"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B2736D" w:rsidRPr="008829B3" w:rsidTr="00B2736D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B2736D" w:rsidRPr="008829B3" w:rsidRDefault="00B2736D" w:rsidP="00B2736D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Discuss the counterparty risk in the forward contract.</w:t>
            </w:r>
          </w:p>
        </w:tc>
        <w:tc>
          <w:tcPr>
            <w:tcW w:w="851" w:type="dxa"/>
            <w:gridSpan w:val="2"/>
            <w:vAlign w:val="center"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8829B3" w:rsidTr="00B2736D">
        <w:trPr>
          <w:trHeight w:hRule="exact" w:val="340"/>
        </w:trPr>
        <w:tc>
          <w:tcPr>
            <w:tcW w:w="10490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8829B3" w:rsidRDefault="00C84F0A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B2736D" w:rsidRPr="008829B3" w:rsidTr="00B2736D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75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2736D" w:rsidRPr="008829B3" w:rsidRDefault="00B2736D" w:rsidP="00B2736D">
            <w:pPr>
              <w:snapToGri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sz w:val="24"/>
                <w:szCs w:val="24"/>
              </w:rPr>
              <w:t>Explain the significance of the Binominal option pricing model</w:t>
            </w:r>
          </w:p>
        </w:tc>
        <w:tc>
          <w:tcPr>
            <w:tcW w:w="851" w:type="dxa"/>
            <w:gridSpan w:val="2"/>
            <w:vAlign w:val="center"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8829B3" w:rsidTr="00B2736D">
        <w:trPr>
          <w:trHeight w:hRule="exact" w:val="340"/>
        </w:trPr>
        <w:tc>
          <w:tcPr>
            <w:tcW w:w="10490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8829B3" w:rsidRDefault="00C84F0A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B2736D" w:rsidRPr="008829B3" w:rsidTr="00B2736D">
        <w:trPr>
          <w:trHeight w:val="395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75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2736D" w:rsidRPr="008829B3" w:rsidRDefault="00B2736D" w:rsidP="00B2736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sz w:val="24"/>
                <w:szCs w:val="24"/>
              </w:rPr>
              <w:t>Classify the options and explain them in detail.</w:t>
            </w:r>
          </w:p>
        </w:tc>
        <w:tc>
          <w:tcPr>
            <w:tcW w:w="851" w:type="dxa"/>
            <w:gridSpan w:val="2"/>
            <w:vAlign w:val="center"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C84F0A" w:rsidRPr="008829B3" w:rsidTr="00B2736D">
        <w:trPr>
          <w:trHeight w:val="432"/>
        </w:trPr>
        <w:tc>
          <w:tcPr>
            <w:tcW w:w="10490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8829B3" w:rsidRDefault="00B2736D" w:rsidP="00B2736D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B2736D" w:rsidRPr="008829B3" w:rsidTr="00B2736D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B2736D" w:rsidRPr="008829B3" w:rsidRDefault="00B2736D" w:rsidP="00B2736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sz w:val="24"/>
                <w:szCs w:val="24"/>
              </w:rPr>
              <w:t>How does currency swaps reduce exposure to risk?</w:t>
            </w:r>
          </w:p>
        </w:tc>
        <w:tc>
          <w:tcPr>
            <w:tcW w:w="851" w:type="dxa"/>
            <w:gridSpan w:val="2"/>
            <w:vAlign w:val="center"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B2736D" w:rsidRPr="008829B3" w:rsidTr="00B2736D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B2736D" w:rsidRPr="008829B3" w:rsidRDefault="00B2736D" w:rsidP="00B2736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Give a brief outline on Equity swap.</w:t>
            </w:r>
          </w:p>
        </w:tc>
        <w:tc>
          <w:tcPr>
            <w:tcW w:w="851" w:type="dxa"/>
            <w:gridSpan w:val="2"/>
            <w:vAlign w:val="center"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2736D" w:rsidRPr="008829B3" w:rsidRDefault="00B2736D" w:rsidP="000C1CD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0C1CD8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8829B3" w:rsidTr="00B2736D">
        <w:trPr>
          <w:trHeight w:val="432"/>
        </w:trPr>
        <w:tc>
          <w:tcPr>
            <w:tcW w:w="10490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8829B3" w:rsidRDefault="00C84F0A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B2736D" w:rsidRPr="008829B3" w:rsidTr="00B2736D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7275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2736D" w:rsidRPr="008829B3" w:rsidRDefault="00B2736D" w:rsidP="00B2736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Compare and contrast Interest rate Swaps and Currency Swaps</w:t>
            </w:r>
          </w:p>
        </w:tc>
        <w:tc>
          <w:tcPr>
            <w:tcW w:w="851" w:type="dxa"/>
            <w:gridSpan w:val="2"/>
            <w:vAlign w:val="center"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2736D" w:rsidRPr="008829B3" w:rsidRDefault="00B2736D" w:rsidP="00B273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829B3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0C1CD8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</w:tbl>
    <w:p w:rsidR="00D03572" w:rsidRPr="008829B3" w:rsidRDefault="00D03572" w:rsidP="00D03572">
      <w:pPr>
        <w:pStyle w:val="ListParagraph"/>
        <w:spacing w:after="0" w:line="240" w:lineRule="auto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  <w:r w:rsidRPr="008829B3">
        <w:rPr>
          <w:rFonts w:ascii="Bookman Old Style" w:hAnsi="Bookman Old Style"/>
          <w:b/>
          <w:sz w:val="24"/>
          <w:szCs w:val="24"/>
        </w:rPr>
        <w:t>---oo0oo---</w:t>
      </w:r>
    </w:p>
    <w:p w:rsidR="00B2736D" w:rsidRDefault="00B2736D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B2736D" w:rsidRDefault="00B2736D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B2736D" w:rsidRDefault="00B2736D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B2736D" w:rsidRDefault="00B2736D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B2736D" w:rsidRDefault="00B2736D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B2736D" w:rsidRDefault="00B2736D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B2736D" w:rsidRDefault="00B2736D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B2736D" w:rsidRDefault="00B2736D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  <w:bookmarkStart w:id="0" w:name="_GoBack"/>
      <w:bookmarkEnd w:id="0"/>
    </w:p>
    <w:p w:rsidR="00B2736D" w:rsidRPr="000C686B" w:rsidRDefault="00B2736D" w:rsidP="00B2736D">
      <w:pPr>
        <w:pStyle w:val="ListParagraph"/>
        <w:ind w:left="0"/>
        <w:jc w:val="right"/>
        <w:rPr>
          <w:rFonts w:ascii="Bookman Old Style" w:hAnsi="Bookman Old Style"/>
          <w:sz w:val="24"/>
          <w:szCs w:val="24"/>
        </w:rPr>
      </w:pPr>
      <w:r w:rsidRPr="000C686B">
        <w:rPr>
          <w:rFonts w:ascii="Bookman Old Style" w:hAnsi="Bookman Old Style"/>
          <w:sz w:val="24"/>
          <w:szCs w:val="24"/>
        </w:rPr>
        <w:t>Page 2 of 2</w:t>
      </w:r>
    </w:p>
    <w:sectPr w:rsidR="00B2736D" w:rsidRPr="000C686B" w:rsidSect="00B2736D">
      <w:pgSz w:w="11906" w:h="16838"/>
      <w:pgMar w:top="360" w:right="849" w:bottom="993" w:left="851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C61C88"/>
    <w:rsid w:val="00003AB8"/>
    <w:rsid w:val="00022EC7"/>
    <w:rsid w:val="0002555C"/>
    <w:rsid w:val="00034A6E"/>
    <w:rsid w:val="000466F7"/>
    <w:rsid w:val="00053A2B"/>
    <w:rsid w:val="000C1CD8"/>
    <w:rsid w:val="000C1D0F"/>
    <w:rsid w:val="000C686B"/>
    <w:rsid w:val="000D0B88"/>
    <w:rsid w:val="000F12BE"/>
    <w:rsid w:val="00103309"/>
    <w:rsid w:val="00150DF0"/>
    <w:rsid w:val="00155D25"/>
    <w:rsid w:val="001A01E5"/>
    <w:rsid w:val="00227314"/>
    <w:rsid w:val="00234DD6"/>
    <w:rsid w:val="00271859"/>
    <w:rsid w:val="00271A2D"/>
    <w:rsid w:val="00284F2E"/>
    <w:rsid w:val="00296345"/>
    <w:rsid w:val="002B12E4"/>
    <w:rsid w:val="002C62A1"/>
    <w:rsid w:val="002E177B"/>
    <w:rsid w:val="003257AD"/>
    <w:rsid w:val="003573F1"/>
    <w:rsid w:val="003707C9"/>
    <w:rsid w:val="0037165F"/>
    <w:rsid w:val="003951F4"/>
    <w:rsid w:val="00395B77"/>
    <w:rsid w:val="003A58A6"/>
    <w:rsid w:val="003C2DD8"/>
    <w:rsid w:val="003D1F3A"/>
    <w:rsid w:val="003E17A6"/>
    <w:rsid w:val="003E5FE9"/>
    <w:rsid w:val="003E7D18"/>
    <w:rsid w:val="004303C4"/>
    <w:rsid w:val="00456FF1"/>
    <w:rsid w:val="00471049"/>
    <w:rsid w:val="0047454F"/>
    <w:rsid w:val="00474BA7"/>
    <w:rsid w:val="00485725"/>
    <w:rsid w:val="004E2978"/>
    <w:rsid w:val="004F223E"/>
    <w:rsid w:val="00504475"/>
    <w:rsid w:val="00512653"/>
    <w:rsid w:val="005450AF"/>
    <w:rsid w:val="00554B1A"/>
    <w:rsid w:val="00590237"/>
    <w:rsid w:val="00593548"/>
    <w:rsid w:val="005A673C"/>
    <w:rsid w:val="005F4B58"/>
    <w:rsid w:val="0062034D"/>
    <w:rsid w:val="00655F00"/>
    <w:rsid w:val="00685894"/>
    <w:rsid w:val="006863D7"/>
    <w:rsid w:val="00686D5C"/>
    <w:rsid w:val="006A2F3F"/>
    <w:rsid w:val="006D7EC7"/>
    <w:rsid w:val="006E4EE6"/>
    <w:rsid w:val="006F4FA5"/>
    <w:rsid w:val="007162E1"/>
    <w:rsid w:val="00750701"/>
    <w:rsid w:val="00757172"/>
    <w:rsid w:val="00780A16"/>
    <w:rsid w:val="007847B7"/>
    <w:rsid w:val="007B145D"/>
    <w:rsid w:val="007F2DB7"/>
    <w:rsid w:val="008166E1"/>
    <w:rsid w:val="00843353"/>
    <w:rsid w:val="008829B3"/>
    <w:rsid w:val="00884594"/>
    <w:rsid w:val="00891022"/>
    <w:rsid w:val="008B5361"/>
    <w:rsid w:val="008E32BF"/>
    <w:rsid w:val="00906B65"/>
    <w:rsid w:val="009071F8"/>
    <w:rsid w:val="00910762"/>
    <w:rsid w:val="00917290"/>
    <w:rsid w:val="0093182A"/>
    <w:rsid w:val="00932D7E"/>
    <w:rsid w:val="00990A16"/>
    <w:rsid w:val="009B3A19"/>
    <w:rsid w:val="009C3F91"/>
    <w:rsid w:val="009F0287"/>
    <w:rsid w:val="00A07AEF"/>
    <w:rsid w:val="00A21A62"/>
    <w:rsid w:val="00A23E3E"/>
    <w:rsid w:val="00A43123"/>
    <w:rsid w:val="00A47AB7"/>
    <w:rsid w:val="00A70A19"/>
    <w:rsid w:val="00AA0726"/>
    <w:rsid w:val="00AA1A23"/>
    <w:rsid w:val="00AB54D0"/>
    <w:rsid w:val="00AD00D8"/>
    <w:rsid w:val="00AD4CC9"/>
    <w:rsid w:val="00AE789F"/>
    <w:rsid w:val="00AF7F5A"/>
    <w:rsid w:val="00B11358"/>
    <w:rsid w:val="00B223DF"/>
    <w:rsid w:val="00B2736D"/>
    <w:rsid w:val="00B34647"/>
    <w:rsid w:val="00B50A9C"/>
    <w:rsid w:val="00B93AE5"/>
    <w:rsid w:val="00BA4B0B"/>
    <w:rsid w:val="00BD0A5D"/>
    <w:rsid w:val="00BD5D34"/>
    <w:rsid w:val="00C01AC7"/>
    <w:rsid w:val="00C054D1"/>
    <w:rsid w:val="00C32BA6"/>
    <w:rsid w:val="00C476C6"/>
    <w:rsid w:val="00C545C2"/>
    <w:rsid w:val="00C54673"/>
    <w:rsid w:val="00C61C88"/>
    <w:rsid w:val="00C65B65"/>
    <w:rsid w:val="00C84F0A"/>
    <w:rsid w:val="00C86B9F"/>
    <w:rsid w:val="00CC569C"/>
    <w:rsid w:val="00CD57BF"/>
    <w:rsid w:val="00CE70A8"/>
    <w:rsid w:val="00D03572"/>
    <w:rsid w:val="00D105C8"/>
    <w:rsid w:val="00D37592"/>
    <w:rsid w:val="00D464F5"/>
    <w:rsid w:val="00D74414"/>
    <w:rsid w:val="00D93CB7"/>
    <w:rsid w:val="00D9502C"/>
    <w:rsid w:val="00D95B67"/>
    <w:rsid w:val="00D95FDE"/>
    <w:rsid w:val="00D9689C"/>
    <w:rsid w:val="00DB3833"/>
    <w:rsid w:val="00DB3B00"/>
    <w:rsid w:val="00DB7256"/>
    <w:rsid w:val="00DD02CE"/>
    <w:rsid w:val="00DE5CE6"/>
    <w:rsid w:val="00DF5DDF"/>
    <w:rsid w:val="00E05230"/>
    <w:rsid w:val="00E267F8"/>
    <w:rsid w:val="00E67488"/>
    <w:rsid w:val="00E77988"/>
    <w:rsid w:val="00EC60A1"/>
    <w:rsid w:val="00ED6E64"/>
    <w:rsid w:val="00EF14FB"/>
    <w:rsid w:val="00F22185"/>
    <w:rsid w:val="00F25916"/>
    <w:rsid w:val="00F558BF"/>
    <w:rsid w:val="00F60B3C"/>
    <w:rsid w:val="00F616CD"/>
    <w:rsid w:val="00F75871"/>
    <w:rsid w:val="00FB3854"/>
    <w:rsid w:val="00FC0124"/>
    <w:rsid w:val="00FC0F6C"/>
    <w:rsid w:val="00FD355D"/>
    <w:rsid w:val="00FE6695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4B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4166DB-4D5D-4643-AACC-321847A15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 BRANCH</cp:lastModifiedBy>
  <cp:revision>11</cp:revision>
  <dcterms:created xsi:type="dcterms:W3CDTF">2023-07-22T18:19:00Z</dcterms:created>
  <dcterms:modified xsi:type="dcterms:W3CDTF">2024-02-07T07:57:00Z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502af07527273ef0feb16e2a11eea6e1465c20c81e048b1ba69c3aa89211d2ef</vt:lpwstr>
  </property>
</Properties>
</file>